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6977F1AB" w:rsidR="00006A2B" w:rsidRDefault="002E104E" w:rsidP="00FF7951">
      <w:pPr>
        <w:pStyle w:val="3GPPHeader"/>
        <w:spacing w:after="0"/>
        <w:jc w:val="left"/>
      </w:pPr>
      <w:r w:rsidRPr="005478F4">
        <w:t>3GPP TSG</w:t>
      </w:r>
      <w:r w:rsidRPr="005478F4">
        <w:rPr>
          <w:rFonts w:eastAsia="맑은 고딕" w:hint="eastAsia"/>
          <w:lang w:eastAsia="ko-KR"/>
        </w:rPr>
        <w:t xml:space="preserve"> </w:t>
      </w:r>
      <w:r w:rsidRPr="005478F4">
        <w:t>RAN</w:t>
      </w:r>
      <w:r w:rsidRPr="005478F4">
        <w:rPr>
          <w:rFonts w:eastAsia="맑은 고딕" w:hint="eastAsia"/>
          <w:lang w:eastAsia="ko-KR"/>
        </w:rPr>
        <w:t xml:space="preserve"> WG</w:t>
      </w:r>
      <w:r w:rsidRPr="005478F4">
        <w:t>2</w:t>
      </w:r>
      <w:r w:rsidRPr="005478F4">
        <w:rPr>
          <w:rFonts w:eastAsia="맑은 고딕" w:hint="eastAsia"/>
          <w:lang w:eastAsia="ko-KR"/>
        </w:rPr>
        <w:t xml:space="preserve"> Meeting </w:t>
      </w:r>
      <w:r w:rsidR="00BC70B1" w:rsidRPr="005478F4">
        <w:rPr>
          <w:rFonts w:eastAsia="맑은 고딕" w:hint="eastAsia"/>
          <w:lang w:eastAsia="ko-KR"/>
        </w:rPr>
        <w:t>#11</w:t>
      </w:r>
      <w:r w:rsidR="00366D4E" w:rsidRPr="005478F4">
        <w:rPr>
          <w:rFonts w:eastAsia="맑은 고딕"/>
          <w:lang w:eastAsia="ko-KR"/>
        </w:rPr>
        <w:t>4</w:t>
      </w:r>
      <w:r w:rsidR="00382A7C" w:rsidRPr="005478F4">
        <w:rPr>
          <w:rFonts w:eastAsia="맑은 고딕"/>
          <w:lang w:eastAsia="ko-KR"/>
        </w:rPr>
        <w:t xml:space="preserve">-e      </w:t>
      </w:r>
      <w:r w:rsidRPr="005478F4">
        <w:rPr>
          <w:rFonts w:eastAsia="맑은 고딕" w:hint="eastAsia"/>
          <w:lang w:eastAsia="ko-KR"/>
        </w:rPr>
        <w:t xml:space="preserve">     </w:t>
      </w:r>
      <w:r w:rsidRPr="005478F4">
        <w:rPr>
          <w:rFonts w:eastAsia="맑은 고딕"/>
          <w:lang w:eastAsia="ko-KR"/>
        </w:rPr>
        <w:t xml:space="preserve">                                         </w:t>
      </w:r>
      <w:r w:rsidRPr="005478F4">
        <w:rPr>
          <w:rFonts w:eastAsia="맑은 고딕" w:hint="eastAsia"/>
          <w:lang w:eastAsia="ko-KR"/>
        </w:rPr>
        <w:t xml:space="preserve">    </w:t>
      </w:r>
      <w:r w:rsidR="00366D4E" w:rsidRPr="005478F4">
        <w:rPr>
          <w:rFonts w:eastAsia="맑은 고딕"/>
          <w:lang w:eastAsia="ko-KR"/>
        </w:rPr>
        <w:t xml:space="preserve">   </w:t>
      </w:r>
      <w:r w:rsidR="00DA5337" w:rsidRPr="005478F4">
        <w:t>R2-2</w:t>
      </w:r>
      <w:r w:rsidR="00006A2B" w:rsidRPr="005478F4">
        <w:t>1</w:t>
      </w:r>
      <w:r w:rsidR="005478F4" w:rsidRPr="005478F4">
        <w:t>05764</w:t>
      </w:r>
    </w:p>
    <w:p w14:paraId="1C336DD0" w14:textId="125AF948"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366D4E">
        <w:rPr>
          <w:rFonts w:eastAsia="맑은 고딕"/>
          <w:lang w:eastAsia="ko-KR"/>
        </w:rPr>
        <w:t>19</w:t>
      </w:r>
      <w:r w:rsidR="00006A2B">
        <w:rPr>
          <w:rFonts w:eastAsia="맑은 고딕"/>
          <w:lang w:eastAsia="ko-KR"/>
        </w:rPr>
        <w:t xml:space="preserve">th </w:t>
      </w:r>
      <w:r w:rsidRPr="00D22C9A">
        <w:rPr>
          <w:rFonts w:eastAsia="맑은 고딕"/>
          <w:lang w:eastAsia="ko-KR"/>
        </w:rPr>
        <w:t xml:space="preserve">– </w:t>
      </w:r>
      <w:r w:rsidR="00170D0A">
        <w:rPr>
          <w:rFonts w:eastAsia="맑은 고딕"/>
          <w:lang w:eastAsia="ko-KR"/>
        </w:rPr>
        <w:t>2</w:t>
      </w:r>
      <w:r w:rsidR="00366D4E">
        <w:rPr>
          <w:rFonts w:eastAsia="맑은 고딕"/>
          <w:lang w:eastAsia="ko-KR"/>
        </w:rPr>
        <w:t>7</w:t>
      </w:r>
      <w:r w:rsidR="00006A2B">
        <w:rPr>
          <w:rFonts w:eastAsia="맑은 고딕"/>
          <w:lang w:eastAsia="ko-KR"/>
        </w:rPr>
        <w:t xml:space="preserve">th </w:t>
      </w:r>
      <w:r w:rsidR="00366D4E">
        <w:rPr>
          <w:rFonts w:eastAsia="맑은 고딕"/>
          <w:lang w:eastAsia="ko-KR"/>
        </w:rPr>
        <w:t>May</w:t>
      </w:r>
      <w:r w:rsidR="00006A2B">
        <w:rPr>
          <w:rFonts w:eastAsia="맑은 고딕"/>
          <w:lang w:eastAsia="ko-KR"/>
        </w:rPr>
        <w:t>, 2021</w:t>
      </w:r>
    </w:p>
    <w:p w14:paraId="758E2B30" w14:textId="3F4DE699"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6E7695">
        <w:rPr>
          <w:rFonts w:cs="Arial"/>
          <w:b/>
          <w:bCs/>
          <w:sz w:val="24"/>
        </w:rPr>
        <w:t>8.1.2.1</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77A71AF6"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086338">
        <w:rPr>
          <w:rFonts w:ascii="Arial" w:hAnsi="Arial" w:cs="Arial"/>
          <w:b/>
          <w:bCs/>
          <w:sz w:val="24"/>
        </w:rPr>
        <w:t xml:space="preserve">Discussion on MRB </w:t>
      </w:r>
      <w:r w:rsidR="004168A3">
        <w:rPr>
          <w:rFonts w:ascii="Arial" w:hAnsi="Arial" w:cs="Arial"/>
          <w:b/>
          <w:bCs/>
          <w:sz w:val="24"/>
        </w:rPr>
        <w:t>Architecture</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42490338" w14:textId="77777777" w:rsidR="00D376A1" w:rsidRDefault="00D376A1" w:rsidP="00D376A1">
      <w:pPr>
        <w:rPr>
          <w:sz w:val="22"/>
          <w:lang w:eastAsia="ko-KR"/>
        </w:rPr>
      </w:pPr>
      <w:r>
        <w:rPr>
          <w:rFonts w:hint="eastAsia"/>
          <w:sz w:val="22"/>
          <w:lang w:eastAsia="ko-KR"/>
        </w:rPr>
        <w:t>I</w:t>
      </w:r>
      <w:r>
        <w:rPr>
          <w:sz w:val="22"/>
          <w:lang w:eastAsia="ko-KR"/>
        </w:rPr>
        <w:t>n RAN2#113-e, RAN2 agreed one option of MRB structure as follows:</w:t>
      </w:r>
    </w:p>
    <w:p w14:paraId="060D4DB2" w14:textId="77777777" w:rsidR="00D376A1" w:rsidRPr="007C4AA9" w:rsidRDefault="00D376A1" w:rsidP="00D376A1">
      <w:pPr>
        <w:pStyle w:val="Agreement"/>
      </w:pPr>
      <w:r>
        <w:t>For the case that both PTM and PTP are RLC-UM, configuration with No L2 ARQ and with</w:t>
      </w:r>
      <w:r w:rsidRPr="00C429D7">
        <w:t xml:space="preserve"> PDCP anchored PTM – PTP </w:t>
      </w:r>
      <w:r>
        <w:t>switching shall be supported (e.g. for services that would typically be configured with RLC UM for unicast).</w:t>
      </w:r>
    </w:p>
    <w:p w14:paraId="7D08A22A" w14:textId="414956CA" w:rsidR="00D376A1" w:rsidRDefault="00D376A1" w:rsidP="00D376A1">
      <w:pPr>
        <w:spacing w:before="240"/>
        <w:rPr>
          <w:sz w:val="22"/>
          <w:lang w:eastAsia="ko-KR"/>
        </w:rPr>
      </w:pPr>
      <w:r>
        <w:rPr>
          <w:rFonts w:hint="eastAsia"/>
          <w:sz w:val="22"/>
          <w:lang w:eastAsia="ko-KR"/>
        </w:rPr>
        <w:t>I</w:t>
      </w:r>
      <w:r>
        <w:rPr>
          <w:sz w:val="22"/>
          <w:lang w:eastAsia="ko-KR"/>
        </w:rPr>
        <w:t xml:space="preserve">n RAN2#113bis-e, </w:t>
      </w:r>
      <w:r w:rsidR="002E42C7">
        <w:rPr>
          <w:sz w:val="22"/>
          <w:lang w:eastAsia="ko-KR"/>
        </w:rPr>
        <w:t>RAN2 made a bit more detail as follows:</w:t>
      </w:r>
    </w:p>
    <w:p w14:paraId="63D1B449" w14:textId="47F6221E" w:rsidR="00D376A1" w:rsidRDefault="00D376A1" w:rsidP="00D376A1">
      <w:pPr>
        <w:pStyle w:val="Agreement"/>
        <w:tabs>
          <w:tab w:val="clear" w:pos="9990"/>
        </w:tabs>
      </w:pPr>
      <w:r>
        <w:t>For a given UE, if the MRB’s QoS requirements are not met via PTM, switching to PTP with RLC-AM shall be supported.</w:t>
      </w:r>
    </w:p>
    <w:p w14:paraId="167C89E2" w14:textId="77777777" w:rsidR="00D376A1" w:rsidRDefault="00D376A1" w:rsidP="00D376A1">
      <w:pPr>
        <w:pStyle w:val="Agreement"/>
        <w:tabs>
          <w:tab w:val="clear" w:pos="9990"/>
        </w:tabs>
      </w:pPr>
      <w:r>
        <w:t xml:space="preserve">Dynamic PTM/PTP switch is </w:t>
      </w:r>
      <w:r w:rsidRPr="00F342E2">
        <w:t>supported for a split MRB bearer (type) with a common (single) PDCP entity.</w:t>
      </w:r>
    </w:p>
    <w:p w14:paraId="42C2518F" w14:textId="77777777" w:rsidR="00D376A1" w:rsidRDefault="00D376A1" w:rsidP="00D376A1">
      <w:pPr>
        <w:pStyle w:val="Agreement"/>
        <w:tabs>
          <w:tab w:val="clear" w:pos="9990"/>
        </w:tabs>
      </w:pPr>
      <w:r w:rsidRPr="00614057">
        <w:t>As a baseline, no new UE based signalling is introduced to support gNB switch decision (e.g. PDCP SR for high reliabi</w:t>
      </w:r>
      <w:r>
        <w:t>lity is</w:t>
      </w:r>
      <w:r w:rsidRPr="00614057">
        <w:t xml:space="preserve"> still TBD)</w:t>
      </w:r>
    </w:p>
    <w:p w14:paraId="23FCB69E" w14:textId="77777777" w:rsidR="00D376A1" w:rsidRDefault="00D376A1" w:rsidP="00D376A1">
      <w:pPr>
        <w:pStyle w:val="Agreement"/>
        <w:tabs>
          <w:tab w:val="clear" w:pos="9990"/>
        </w:tabs>
      </w:pPr>
      <w:r w:rsidRPr="00B22367">
        <w:t>Assuming a split-MRB (as agreed during the online session) configured with a PTM leg and PTP leg, the usage of the PTP leg cannot be deactivated (i.e. the UE needs to always monitor C-RNTI) after the necessary split-MRB configuration</w:t>
      </w:r>
      <w:r>
        <w:t>.</w:t>
      </w:r>
    </w:p>
    <w:p w14:paraId="4887A2C7" w14:textId="4F1D5DCA" w:rsidR="00D376A1" w:rsidRPr="00D376A1" w:rsidRDefault="00D376A1" w:rsidP="005039A2">
      <w:pPr>
        <w:pStyle w:val="Agreement"/>
        <w:tabs>
          <w:tab w:val="clear" w:pos="9990"/>
        </w:tabs>
      </w:pPr>
      <w:r>
        <w:t>Assuming a split-MRB (as agreed during the online session) configured with a PTM leg and PTP leg, it is FFS whether the usage of the PTM leg of the split-MRB may be subject to activation or deactivation and the details of such.</w:t>
      </w:r>
    </w:p>
    <w:p w14:paraId="476A4AAE" w14:textId="64614A7E" w:rsidR="00D376A1" w:rsidRDefault="00D376A1" w:rsidP="00D376A1">
      <w:pPr>
        <w:spacing w:before="240"/>
        <w:rPr>
          <w:sz w:val="22"/>
          <w:lang w:eastAsia="ko-KR"/>
        </w:rPr>
      </w:pPr>
      <w:r>
        <w:rPr>
          <w:sz w:val="22"/>
          <w:lang w:eastAsia="ko-KR"/>
        </w:rPr>
        <w:t>This document discusses other remaining issues on MBS radio bearer (MRB)</w:t>
      </w:r>
      <w:r w:rsidR="006E3E38">
        <w:rPr>
          <w:sz w:val="22"/>
          <w:lang w:eastAsia="ko-KR"/>
        </w:rPr>
        <w:t xml:space="preserve"> types and further detail</w:t>
      </w:r>
      <w:r>
        <w:rPr>
          <w:sz w:val="22"/>
          <w:lang w:eastAsia="ko-KR"/>
        </w:rPr>
        <w:t>.</w:t>
      </w:r>
    </w:p>
    <w:p w14:paraId="0BBDFC0A" w14:textId="53BFC4B5" w:rsidR="00CD4C7B" w:rsidRPr="00B43B65" w:rsidRDefault="00CD4C7B" w:rsidP="00793153">
      <w:pPr>
        <w:rPr>
          <w:sz w:val="22"/>
          <w:lang w:eastAsia="ko-KR"/>
        </w:rPr>
      </w:pP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18EAD53F" w14:textId="77777777" w:rsidR="006E3E38" w:rsidRDefault="006E3E38" w:rsidP="006E3E38">
      <w:pPr>
        <w:jc w:val="both"/>
        <w:rPr>
          <w:sz w:val="22"/>
          <w:lang w:eastAsia="ko-KR"/>
        </w:rPr>
      </w:pPr>
      <w:r>
        <w:rPr>
          <w:rFonts w:hint="eastAsia"/>
          <w:sz w:val="22"/>
          <w:lang w:eastAsia="ko-KR"/>
        </w:rPr>
        <w:t>In RAN1#1</w:t>
      </w:r>
      <w:r>
        <w:rPr>
          <w:sz w:val="22"/>
          <w:lang w:eastAsia="ko-KR"/>
        </w:rPr>
        <w:t>04-e, RAN1 agreed to combine PTM and PTP for a HARQ transmission and retransmission as follows:</w:t>
      </w:r>
    </w:p>
    <w:tbl>
      <w:tblPr>
        <w:tblStyle w:val="ad"/>
        <w:tblW w:w="0" w:type="auto"/>
        <w:tblLook w:val="04A0" w:firstRow="1" w:lastRow="0" w:firstColumn="1" w:lastColumn="0" w:noHBand="0" w:noVBand="1"/>
      </w:tblPr>
      <w:tblGrid>
        <w:gridCol w:w="9631"/>
      </w:tblGrid>
      <w:tr w:rsidR="006E3E38" w14:paraId="3702A159" w14:textId="77777777" w:rsidTr="001C21DA">
        <w:tc>
          <w:tcPr>
            <w:tcW w:w="9631" w:type="dxa"/>
          </w:tcPr>
          <w:p w14:paraId="0403A403" w14:textId="77777777" w:rsidR="006E3E38" w:rsidRPr="009B08C0" w:rsidRDefault="006E3E38" w:rsidP="001C21DA">
            <w:pPr>
              <w:overflowPunct/>
              <w:autoSpaceDE/>
              <w:autoSpaceDN/>
              <w:adjustRightInd/>
              <w:spacing w:after="0"/>
              <w:rPr>
                <w:rFonts w:ascii="Times" w:eastAsia="Times New Roman" w:hAnsi="Times"/>
                <w:lang w:eastAsia="zh-CN"/>
              </w:rPr>
            </w:pPr>
            <w:r w:rsidRPr="009B08C0">
              <w:rPr>
                <w:rFonts w:ascii="Times" w:eastAsia="Times New Roman" w:hAnsi="Times"/>
                <w:highlight w:val="green"/>
                <w:lang w:eastAsia="zh-CN"/>
              </w:rPr>
              <w:t>Agreement:</w:t>
            </w:r>
          </w:p>
          <w:p w14:paraId="1AB7BD91" w14:textId="77777777" w:rsidR="006E3E38" w:rsidRPr="009B08C0" w:rsidRDefault="006E3E38" w:rsidP="001C21DA">
            <w:pPr>
              <w:overflowPunct/>
              <w:autoSpaceDE/>
              <w:autoSpaceDN/>
              <w:adjustRightInd/>
              <w:spacing w:after="0"/>
              <w:rPr>
                <w:rFonts w:ascii="Times" w:hAnsi="Times"/>
                <w:szCs w:val="24"/>
                <w:lang w:eastAsia="x-none"/>
              </w:rPr>
            </w:pPr>
            <w:r w:rsidRPr="009B08C0">
              <w:rPr>
                <w:rFonts w:ascii="Times" w:hAnsi="Times"/>
                <w:szCs w:val="24"/>
                <w:lang w:eastAsia="x-none"/>
              </w:rPr>
              <w:t>For RRC_CONNECTED UEs, if ACK/NACK based HARQ-ACK feedback is supported for PTM scheme 1, and if initial transmission for multicast is based on PTM transmission scheme 1, support retransmission(s) using PTP transmission.</w:t>
            </w:r>
          </w:p>
          <w:p w14:paraId="15F0192D" w14:textId="77777777" w:rsidR="006E3E38" w:rsidRPr="009B08C0" w:rsidRDefault="006E3E38" w:rsidP="006E3E38">
            <w:pPr>
              <w:numPr>
                <w:ilvl w:val="0"/>
                <w:numId w:val="21"/>
              </w:numPr>
              <w:overflowPunct/>
              <w:autoSpaceDE/>
              <w:autoSpaceDN/>
              <w:adjustRightInd/>
              <w:spacing w:after="0"/>
              <w:rPr>
                <w:sz w:val="22"/>
                <w:lang w:eastAsia="ko-KR"/>
              </w:rPr>
            </w:pPr>
            <w:r w:rsidRPr="009B08C0">
              <w:rPr>
                <w:rFonts w:ascii="Times" w:hAnsi="Times"/>
                <w:szCs w:val="24"/>
                <w:lang w:eastAsia="x-none"/>
              </w:rPr>
              <w:t>The HARQ process ID and NDI indicated in DCI is used to associate the PTM scheme 1 and PTP transmitting the same TB.</w:t>
            </w:r>
          </w:p>
        </w:tc>
      </w:tr>
    </w:tbl>
    <w:p w14:paraId="7AF4B08A" w14:textId="75B6CB4D" w:rsidR="006E3E38" w:rsidRDefault="006E3E38" w:rsidP="006E3E38">
      <w:pPr>
        <w:spacing w:before="240"/>
        <w:jc w:val="both"/>
        <w:rPr>
          <w:sz w:val="22"/>
          <w:lang w:eastAsia="ko-KR"/>
        </w:rPr>
      </w:pPr>
      <w:r>
        <w:rPr>
          <w:sz w:val="22"/>
          <w:lang w:eastAsia="ko-KR"/>
        </w:rPr>
        <w:t>This RAN1 agreement implies</w:t>
      </w:r>
      <w:r>
        <w:rPr>
          <w:rFonts w:hint="eastAsia"/>
          <w:sz w:val="22"/>
          <w:lang w:eastAsia="ko-KR"/>
        </w:rPr>
        <w:t xml:space="preserve"> that </w:t>
      </w:r>
      <w:r>
        <w:rPr>
          <w:sz w:val="22"/>
          <w:lang w:eastAsia="ko-KR"/>
        </w:rPr>
        <w:t>PTP MAC PDU and PTM MAC PDU will be for the same logical channel and the same RLC entity. However, RAN2 has assumed that an RLC entity is either PTM RLC or PTP RLC. Thus, we need to</w:t>
      </w:r>
      <w:r w:rsidR="0070279A">
        <w:rPr>
          <w:rFonts w:hint="eastAsia"/>
          <w:sz w:val="22"/>
          <w:lang w:eastAsia="ko-KR"/>
        </w:rPr>
        <w:t xml:space="preserve"> </w:t>
      </w:r>
      <w:r w:rsidR="0070279A">
        <w:rPr>
          <w:sz w:val="22"/>
          <w:lang w:eastAsia="ko-KR"/>
        </w:rPr>
        <w:t>modify the definition of</w:t>
      </w:r>
      <w:r>
        <w:rPr>
          <w:sz w:val="22"/>
          <w:lang w:eastAsia="ko-KR"/>
        </w:rPr>
        <w:t xml:space="preserve"> </w:t>
      </w:r>
      <w:r w:rsidR="0070279A">
        <w:rPr>
          <w:sz w:val="22"/>
          <w:lang w:eastAsia="ko-KR"/>
        </w:rPr>
        <w:t>RLC type</w:t>
      </w:r>
      <w:r>
        <w:rPr>
          <w:sz w:val="22"/>
          <w:lang w:eastAsia="ko-KR"/>
        </w:rPr>
        <w:t xml:space="preserve"> associated with both PTM HARQ transmission by group common RNTI (e.g. G-RNTI) and PTP HARQ transmission by UE specific RNTI (e.g. C-RNTI or new PTP RNTI). In our view, PTM RLC </w:t>
      </w:r>
      <w:r>
        <w:rPr>
          <w:rFonts w:hint="eastAsia"/>
          <w:sz w:val="22"/>
          <w:lang w:eastAsia="ko-KR"/>
        </w:rPr>
        <w:t>e</w:t>
      </w:r>
      <w:r>
        <w:rPr>
          <w:sz w:val="22"/>
          <w:lang w:eastAsia="ko-KR"/>
        </w:rPr>
        <w:t>ntity associated with a group RNTI supporting PTM transmission should be considered as a PTM RLC bearer. An RLC entity associated with no PTP transmission can be considered as a special case of the PTM RLC bearer.</w:t>
      </w:r>
    </w:p>
    <w:p w14:paraId="18259CD7" w14:textId="77777777" w:rsidR="006E3E38" w:rsidRPr="00F5045C" w:rsidRDefault="006E3E38" w:rsidP="006E3E38">
      <w:pPr>
        <w:jc w:val="both"/>
        <w:rPr>
          <w:b/>
          <w:sz w:val="22"/>
          <w:lang w:eastAsia="ko-KR"/>
        </w:rPr>
      </w:pPr>
      <w:r w:rsidRPr="00F5045C">
        <w:rPr>
          <w:b/>
          <w:sz w:val="22"/>
          <w:lang w:eastAsia="ko-KR"/>
        </w:rPr>
        <w:lastRenderedPageBreak/>
        <w:t>Proposal</w:t>
      </w:r>
      <w:r>
        <w:rPr>
          <w:b/>
          <w:sz w:val="22"/>
          <w:lang w:eastAsia="ko-KR"/>
        </w:rPr>
        <w:t xml:space="preserve"> 1</w:t>
      </w:r>
      <w:r w:rsidRPr="00F5045C">
        <w:rPr>
          <w:b/>
          <w:sz w:val="22"/>
          <w:lang w:eastAsia="ko-KR"/>
        </w:rPr>
        <w:t xml:space="preserve">. PTM RLC </w:t>
      </w:r>
      <w:r>
        <w:rPr>
          <w:b/>
          <w:sz w:val="22"/>
          <w:lang w:eastAsia="ko-KR"/>
        </w:rPr>
        <w:t>bearer is</w:t>
      </w:r>
      <w:r w:rsidRPr="00F5045C">
        <w:rPr>
          <w:b/>
          <w:sz w:val="22"/>
          <w:lang w:eastAsia="ko-KR"/>
        </w:rPr>
        <w:t xml:space="preserve"> associated with one </w:t>
      </w:r>
      <w:r>
        <w:rPr>
          <w:b/>
          <w:sz w:val="22"/>
          <w:lang w:eastAsia="ko-KR"/>
        </w:rPr>
        <w:t>group RNTI (e.g. G-RNTI)</w:t>
      </w:r>
      <w:r w:rsidRPr="00F5045C">
        <w:rPr>
          <w:b/>
          <w:sz w:val="22"/>
          <w:lang w:eastAsia="ko-KR"/>
        </w:rPr>
        <w:t xml:space="preserve"> and </w:t>
      </w:r>
      <w:r>
        <w:rPr>
          <w:b/>
          <w:sz w:val="22"/>
          <w:lang w:eastAsia="ko-KR"/>
        </w:rPr>
        <w:t xml:space="preserve">optionally </w:t>
      </w:r>
      <w:r w:rsidRPr="00F5045C">
        <w:rPr>
          <w:b/>
          <w:sz w:val="22"/>
          <w:lang w:eastAsia="ko-KR"/>
        </w:rPr>
        <w:t>one unicast RNTI</w:t>
      </w:r>
      <w:r>
        <w:rPr>
          <w:b/>
          <w:sz w:val="22"/>
          <w:lang w:eastAsia="ko-KR"/>
        </w:rPr>
        <w:t xml:space="preserve"> (e.g. C-RNTI or new RNTI)</w:t>
      </w:r>
      <w:r w:rsidRPr="00F5045C">
        <w:rPr>
          <w:b/>
          <w:sz w:val="22"/>
          <w:lang w:eastAsia="ko-KR"/>
        </w:rPr>
        <w:t>.</w:t>
      </w:r>
    </w:p>
    <w:p w14:paraId="75FE9D93" w14:textId="2EE1D452" w:rsidR="006E3E38" w:rsidRDefault="006E3E38" w:rsidP="006E3E38">
      <w:pPr>
        <w:jc w:val="both"/>
        <w:rPr>
          <w:b/>
          <w:sz w:val="22"/>
          <w:lang w:eastAsia="ko-KR"/>
        </w:rPr>
      </w:pPr>
      <w:r w:rsidRPr="00F5045C">
        <w:rPr>
          <w:b/>
          <w:sz w:val="22"/>
          <w:lang w:eastAsia="ko-KR"/>
        </w:rPr>
        <w:t>Proposal</w:t>
      </w:r>
      <w:r>
        <w:rPr>
          <w:b/>
          <w:sz w:val="22"/>
          <w:lang w:eastAsia="ko-KR"/>
        </w:rPr>
        <w:t xml:space="preserve"> 2</w:t>
      </w:r>
      <w:r w:rsidRPr="00F5045C">
        <w:rPr>
          <w:b/>
          <w:sz w:val="22"/>
          <w:lang w:eastAsia="ko-KR"/>
        </w:rPr>
        <w:t>. PT</w:t>
      </w:r>
      <w:r>
        <w:rPr>
          <w:b/>
          <w:sz w:val="22"/>
          <w:lang w:eastAsia="ko-KR"/>
        </w:rPr>
        <w:t>P</w:t>
      </w:r>
      <w:r w:rsidRPr="00F5045C">
        <w:rPr>
          <w:b/>
          <w:sz w:val="22"/>
          <w:lang w:eastAsia="ko-KR"/>
        </w:rPr>
        <w:t xml:space="preserve"> RLC </w:t>
      </w:r>
      <w:r>
        <w:rPr>
          <w:b/>
          <w:sz w:val="22"/>
          <w:lang w:eastAsia="ko-KR"/>
        </w:rPr>
        <w:t>bearer is</w:t>
      </w:r>
      <w:r w:rsidRPr="00F5045C">
        <w:rPr>
          <w:b/>
          <w:sz w:val="22"/>
          <w:lang w:eastAsia="ko-KR"/>
        </w:rPr>
        <w:t xml:space="preserve"> associated with one unicast RNTI</w:t>
      </w:r>
      <w:r>
        <w:rPr>
          <w:b/>
          <w:sz w:val="22"/>
          <w:lang w:eastAsia="ko-KR"/>
        </w:rPr>
        <w:t xml:space="preserve"> (e.g. C-RNTI or new RNTI) and no group RNTI (e.g. G-RNTI)</w:t>
      </w:r>
      <w:r w:rsidRPr="00F5045C">
        <w:rPr>
          <w:b/>
          <w:sz w:val="22"/>
          <w:lang w:eastAsia="ko-KR"/>
        </w:rPr>
        <w:t>.</w:t>
      </w:r>
    </w:p>
    <w:p w14:paraId="27F610AE" w14:textId="77777777" w:rsidR="002E42C7" w:rsidRPr="0005576A" w:rsidRDefault="002E42C7" w:rsidP="002E42C7">
      <w:pPr>
        <w:jc w:val="center"/>
        <w:rPr>
          <w:b/>
        </w:rPr>
      </w:pPr>
      <w:r w:rsidRPr="0005576A">
        <w:rPr>
          <w:b/>
        </w:rPr>
        <w:object w:dxaOrig="3457" w:dyaOrig="3060" w14:anchorId="5F750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153pt" o:ole="">
            <v:imagedata r:id="rId13" o:title=""/>
          </v:shape>
          <o:OLEObject Type="Embed" ProgID="Visio.Drawing.15" ShapeID="_x0000_i1025" DrawAspect="Content" ObjectID="_1682231755" r:id="rId14"/>
        </w:object>
      </w:r>
    </w:p>
    <w:p w14:paraId="25EAA467" w14:textId="2EE57A59" w:rsidR="002E42C7" w:rsidRPr="0005576A" w:rsidRDefault="002E42C7" w:rsidP="002E42C7">
      <w:pPr>
        <w:jc w:val="center"/>
        <w:rPr>
          <w:b/>
          <w:sz w:val="22"/>
          <w:lang w:eastAsia="ko-KR"/>
        </w:rPr>
      </w:pPr>
      <w:r w:rsidRPr="0005576A">
        <w:rPr>
          <w:b/>
          <w:sz w:val="22"/>
          <w:lang w:eastAsia="ko-KR"/>
        </w:rPr>
        <w:t xml:space="preserve">Figure 1. </w:t>
      </w:r>
      <w:r>
        <w:rPr>
          <w:b/>
          <w:sz w:val="22"/>
          <w:lang w:eastAsia="ko-KR"/>
        </w:rPr>
        <w:t>Split MRB with one PTP RLC and one PTM RLC</w:t>
      </w:r>
    </w:p>
    <w:p w14:paraId="289B0E01" w14:textId="77777777" w:rsidR="002E42C7" w:rsidRPr="002E42C7" w:rsidRDefault="002E42C7" w:rsidP="006E3E38">
      <w:pPr>
        <w:jc w:val="both"/>
        <w:rPr>
          <w:sz w:val="22"/>
          <w:lang w:eastAsia="ko-KR"/>
        </w:rPr>
      </w:pPr>
    </w:p>
    <w:p w14:paraId="2EB789ED" w14:textId="77777777" w:rsidR="002E42C7" w:rsidRDefault="002E42C7" w:rsidP="002E42C7">
      <w:pPr>
        <w:jc w:val="center"/>
        <w:rPr>
          <w:sz w:val="22"/>
          <w:lang w:eastAsia="ko-KR"/>
        </w:rPr>
      </w:pPr>
      <w:r w:rsidRPr="0005576A">
        <w:rPr>
          <w:b/>
        </w:rPr>
        <w:object w:dxaOrig="3457" w:dyaOrig="3060" w14:anchorId="4CA345BF">
          <v:shape id="_x0000_i1026" type="#_x0000_t75" style="width:173.25pt;height:153pt" o:ole="">
            <v:imagedata r:id="rId15" o:title=""/>
          </v:shape>
          <o:OLEObject Type="Embed" ProgID="Visio.Drawing.15" ShapeID="_x0000_i1026" DrawAspect="Content" ObjectID="_1682231756" r:id="rId16"/>
        </w:object>
      </w:r>
    </w:p>
    <w:p w14:paraId="52332542" w14:textId="152D63D1" w:rsidR="002E42C7" w:rsidRPr="00D26DA4" w:rsidRDefault="002E42C7" w:rsidP="002E42C7">
      <w:pPr>
        <w:jc w:val="center"/>
        <w:rPr>
          <w:b/>
          <w:sz w:val="22"/>
          <w:lang w:eastAsia="ko-KR"/>
        </w:rPr>
      </w:pPr>
      <w:r w:rsidRPr="00D26DA4">
        <w:rPr>
          <w:rFonts w:hint="eastAsia"/>
          <w:b/>
          <w:sz w:val="22"/>
          <w:lang w:eastAsia="ko-KR"/>
        </w:rPr>
        <w:t xml:space="preserve">Figure </w:t>
      </w:r>
      <w:r w:rsidR="001F5A33">
        <w:rPr>
          <w:b/>
          <w:sz w:val="22"/>
          <w:lang w:eastAsia="ko-KR"/>
        </w:rPr>
        <w:t>2</w:t>
      </w:r>
      <w:r w:rsidRPr="00D26DA4">
        <w:rPr>
          <w:rFonts w:hint="eastAsia"/>
          <w:b/>
          <w:sz w:val="22"/>
          <w:lang w:eastAsia="ko-KR"/>
        </w:rPr>
        <w:t>. PTM-on</w:t>
      </w:r>
      <w:r w:rsidRPr="00D26DA4">
        <w:rPr>
          <w:b/>
          <w:sz w:val="22"/>
          <w:lang w:eastAsia="ko-KR"/>
        </w:rPr>
        <w:t>ly MRB</w:t>
      </w:r>
    </w:p>
    <w:p w14:paraId="0F293EDB" w14:textId="47B9D56E" w:rsidR="002E42C7" w:rsidRPr="00B608EF" w:rsidRDefault="00970597" w:rsidP="002E42C7">
      <w:pPr>
        <w:jc w:val="both"/>
        <w:rPr>
          <w:sz w:val="22"/>
          <w:lang w:eastAsia="ko-KR"/>
        </w:rPr>
      </w:pPr>
      <w:r>
        <w:rPr>
          <w:sz w:val="22"/>
          <w:lang w:eastAsia="ko-KR"/>
        </w:rPr>
        <w:t xml:space="preserve">In RAN2#113bis-e, RAN2 agreed the split MRB with one PTP RLC and one PTM RLC, as shown in Figure 1. The next issue is other types of MRB, i.e. non-split. </w:t>
      </w:r>
      <w:r w:rsidR="002E42C7">
        <w:rPr>
          <w:sz w:val="22"/>
          <w:lang w:eastAsia="ko-KR"/>
        </w:rPr>
        <w:t xml:space="preserve">For MBS, PTP </w:t>
      </w:r>
      <w:r>
        <w:rPr>
          <w:sz w:val="22"/>
          <w:lang w:eastAsia="ko-KR"/>
        </w:rPr>
        <w:t>RLC may not be</w:t>
      </w:r>
      <w:r w:rsidR="002E42C7">
        <w:rPr>
          <w:sz w:val="22"/>
          <w:lang w:eastAsia="ko-KR"/>
        </w:rPr>
        <w:t xml:space="preserve"> always necessary. </w:t>
      </w:r>
      <w:r w:rsidR="002E42C7" w:rsidRPr="00B608EF">
        <w:rPr>
          <w:sz w:val="22"/>
          <w:lang w:eastAsia="ko-KR"/>
        </w:rPr>
        <w:t>If NW wants not to configure PTP RLC, an MBS bearer associated with only one PTM RLC should be possible</w:t>
      </w:r>
      <w:r w:rsidR="002E42C7">
        <w:rPr>
          <w:sz w:val="22"/>
          <w:lang w:eastAsia="ko-KR"/>
        </w:rPr>
        <w:t xml:space="preserve"> as shown in Figure </w:t>
      </w:r>
      <w:r>
        <w:rPr>
          <w:sz w:val="22"/>
          <w:lang w:eastAsia="ko-KR"/>
        </w:rPr>
        <w:t>2</w:t>
      </w:r>
      <w:r w:rsidR="002E42C7" w:rsidRPr="00B608EF">
        <w:rPr>
          <w:sz w:val="22"/>
          <w:lang w:eastAsia="ko-KR"/>
        </w:rPr>
        <w:t xml:space="preserve">. To sum up, an </w:t>
      </w:r>
      <w:r w:rsidR="002E42C7">
        <w:rPr>
          <w:sz w:val="22"/>
          <w:lang w:eastAsia="ko-KR"/>
        </w:rPr>
        <w:t>MRB</w:t>
      </w:r>
      <w:r w:rsidR="002E42C7" w:rsidRPr="00B608EF">
        <w:rPr>
          <w:sz w:val="22"/>
          <w:lang w:eastAsia="ko-KR"/>
        </w:rPr>
        <w:t xml:space="preserve"> can be configured with one PDCP, one PTM RLC and optionally one PTP RLC. A radio bearer without PTM RLC is the same as the unicast radio bearer (DRB/SRB). We do not need to define an </w:t>
      </w:r>
      <w:r w:rsidR="002E42C7">
        <w:rPr>
          <w:sz w:val="22"/>
          <w:lang w:eastAsia="ko-KR"/>
        </w:rPr>
        <w:t>MRB</w:t>
      </w:r>
      <w:r w:rsidR="002E42C7" w:rsidRPr="00B608EF">
        <w:rPr>
          <w:sz w:val="22"/>
          <w:lang w:eastAsia="ko-KR"/>
        </w:rPr>
        <w:t xml:space="preserve"> without PTM RLC.</w:t>
      </w:r>
    </w:p>
    <w:p w14:paraId="3C5CFDEC" w14:textId="10F994E9" w:rsidR="002E42C7" w:rsidRDefault="002E42C7" w:rsidP="002E42C7">
      <w:pPr>
        <w:jc w:val="both"/>
        <w:rPr>
          <w:b/>
          <w:sz w:val="22"/>
          <w:lang w:eastAsia="ko-KR"/>
        </w:rPr>
      </w:pPr>
      <w:r w:rsidRPr="009226FC">
        <w:rPr>
          <w:b/>
          <w:sz w:val="22"/>
          <w:lang w:eastAsia="ko-KR"/>
        </w:rPr>
        <w:t xml:space="preserve">Proposal </w:t>
      </w:r>
      <w:r>
        <w:rPr>
          <w:b/>
          <w:sz w:val="22"/>
          <w:lang w:eastAsia="ko-KR"/>
        </w:rPr>
        <w:t>3</w:t>
      </w:r>
      <w:r w:rsidRPr="009226FC">
        <w:rPr>
          <w:b/>
          <w:sz w:val="22"/>
          <w:lang w:eastAsia="ko-KR"/>
        </w:rPr>
        <w:t xml:space="preserve">. </w:t>
      </w:r>
      <w:r w:rsidR="00CC2754" w:rsidRPr="00CC2754">
        <w:rPr>
          <w:b/>
          <w:sz w:val="22"/>
          <w:lang w:eastAsia="ko-KR"/>
        </w:rPr>
        <w:t>MRB configured with one PTM RLC</w:t>
      </w:r>
      <w:r w:rsidR="00CC2754">
        <w:rPr>
          <w:b/>
          <w:sz w:val="22"/>
          <w:lang w:eastAsia="ko-KR"/>
        </w:rPr>
        <w:t xml:space="preserve"> (no PTP RLC) is supported.</w:t>
      </w:r>
    </w:p>
    <w:p w14:paraId="77DDA74A" w14:textId="3DAA10E5" w:rsidR="002E42C7" w:rsidRPr="00B608EF" w:rsidRDefault="002E42C7" w:rsidP="002E42C7">
      <w:pPr>
        <w:jc w:val="both"/>
        <w:rPr>
          <w:sz w:val="22"/>
          <w:lang w:eastAsia="ko-KR"/>
        </w:rPr>
      </w:pPr>
      <w:r w:rsidRPr="00B608EF">
        <w:rPr>
          <w:sz w:val="22"/>
          <w:lang w:eastAsia="ko-KR"/>
        </w:rPr>
        <w:t xml:space="preserve">We </w:t>
      </w:r>
      <w:r>
        <w:rPr>
          <w:sz w:val="22"/>
          <w:lang w:eastAsia="ko-KR"/>
        </w:rPr>
        <w:t xml:space="preserve">may need to </w:t>
      </w:r>
      <w:r w:rsidRPr="00B608EF">
        <w:rPr>
          <w:sz w:val="22"/>
          <w:lang w:eastAsia="ko-KR"/>
        </w:rPr>
        <w:t xml:space="preserve">consider MBS bearer re-configuration, for instance, </w:t>
      </w:r>
      <w:r w:rsidR="00571A91">
        <w:rPr>
          <w:sz w:val="22"/>
          <w:lang w:eastAsia="ko-KR"/>
        </w:rPr>
        <w:t xml:space="preserve">a </w:t>
      </w:r>
      <w:r w:rsidRPr="00B608EF">
        <w:rPr>
          <w:sz w:val="22"/>
          <w:lang w:eastAsia="ko-KR"/>
        </w:rPr>
        <w:t xml:space="preserve">PTP RLC is released or </w:t>
      </w:r>
      <w:r w:rsidR="00571A91">
        <w:rPr>
          <w:sz w:val="22"/>
          <w:lang w:eastAsia="ko-KR"/>
        </w:rPr>
        <w:t xml:space="preserve">a PTM RLC is </w:t>
      </w:r>
      <w:r w:rsidRPr="00B608EF">
        <w:rPr>
          <w:sz w:val="22"/>
          <w:lang w:eastAsia="ko-KR"/>
        </w:rPr>
        <w:t>newly added. This reconfiguration may occur according to NW’s policy, UE’s mobility and so on. Also, bearer type change from MBS RB to unicast DRB can be considered.</w:t>
      </w:r>
    </w:p>
    <w:p w14:paraId="0D67B68D" w14:textId="0DCBFF4B" w:rsidR="002E42C7" w:rsidRPr="0070279A" w:rsidRDefault="002E42C7" w:rsidP="002E42C7">
      <w:pPr>
        <w:jc w:val="both"/>
        <w:rPr>
          <w:b/>
          <w:sz w:val="22"/>
          <w:lang w:eastAsia="ko-KR"/>
        </w:rPr>
      </w:pPr>
      <w:r w:rsidRPr="009226FC">
        <w:rPr>
          <w:b/>
          <w:sz w:val="22"/>
          <w:lang w:eastAsia="ko-KR"/>
        </w:rPr>
        <w:t xml:space="preserve">Proposal </w:t>
      </w:r>
      <w:r w:rsidR="00CC2754">
        <w:rPr>
          <w:b/>
          <w:sz w:val="22"/>
          <w:lang w:eastAsia="ko-KR"/>
        </w:rPr>
        <w:t>4</w:t>
      </w:r>
      <w:r w:rsidRPr="009226FC">
        <w:rPr>
          <w:b/>
          <w:sz w:val="22"/>
          <w:lang w:eastAsia="ko-KR"/>
        </w:rPr>
        <w:t xml:space="preserve">. </w:t>
      </w:r>
      <w:r w:rsidRPr="0070279A">
        <w:rPr>
          <w:b/>
          <w:sz w:val="22"/>
          <w:lang w:eastAsia="ko-KR"/>
        </w:rPr>
        <w:t>Reconfiguration of MRB RB from MRB to unicast DRB is supported.</w:t>
      </w:r>
    </w:p>
    <w:p w14:paraId="5ED2EBA7" w14:textId="316797B3" w:rsidR="002E42C7" w:rsidRPr="0070279A" w:rsidRDefault="002E42C7" w:rsidP="002E42C7">
      <w:pPr>
        <w:jc w:val="both"/>
        <w:rPr>
          <w:b/>
          <w:color w:val="FF0000"/>
          <w:lang w:eastAsia="en-US"/>
        </w:rPr>
      </w:pPr>
      <w:r w:rsidRPr="0070279A">
        <w:rPr>
          <w:b/>
          <w:sz w:val="22"/>
          <w:lang w:eastAsia="ko-KR"/>
        </w:rPr>
        <w:t xml:space="preserve">Proposal </w:t>
      </w:r>
      <w:r w:rsidR="00CC2754" w:rsidRPr="0070279A">
        <w:rPr>
          <w:b/>
          <w:sz w:val="22"/>
          <w:lang w:eastAsia="ko-KR"/>
        </w:rPr>
        <w:t>5</w:t>
      </w:r>
      <w:r w:rsidRPr="0070279A">
        <w:rPr>
          <w:b/>
          <w:sz w:val="22"/>
          <w:lang w:eastAsia="ko-KR"/>
        </w:rPr>
        <w:t>. MRB type change is supported.</w:t>
      </w:r>
    </w:p>
    <w:p w14:paraId="2A9FE7CC" w14:textId="4C851F9C" w:rsidR="00CC2754" w:rsidRPr="0070279A" w:rsidRDefault="00CC2754" w:rsidP="002E42C7">
      <w:pPr>
        <w:rPr>
          <w:sz w:val="22"/>
          <w:lang w:eastAsia="ko-KR"/>
        </w:rPr>
      </w:pPr>
      <w:r w:rsidRPr="0070279A">
        <w:rPr>
          <w:sz w:val="22"/>
          <w:lang w:eastAsia="ko-KR"/>
        </w:rPr>
        <w:t>One FFS point is whether dynamic activation and deactivation of PTM RLC are necessary. The purpose of the deactivation of G-RNTI monitoring could be power saving by skipping of de-scrambling using G-RNTI. However, it can be achieved by bearer type change to a unicast DRB which does not have any PTM RLC. In that sense, dynamic deactivation is a duplicate functionality</w:t>
      </w:r>
      <w:r w:rsidR="008500F9">
        <w:rPr>
          <w:sz w:val="22"/>
          <w:lang w:eastAsia="ko-KR"/>
        </w:rPr>
        <w:t xml:space="preserve"> with the unicast bearer</w:t>
      </w:r>
      <w:r w:rsidRPr="0070279A">
        <w:rPr>
          <w:sz w:val="22"/>
          <w:lang w:eastAsia="ko-KR"/>
        </w:rPr>
        <w:t xml:space="preserve">. Moreover, the case of </w:t>
      </w:r>
      <w:r w:rsidRPr="0070279A">
        <w:rPr>
          <w:sz w:val="22"/>
          <w:lang w:eastAsia="ko-KR"/>
        </w:rPr>
        <w:lastRenderedPageBreak/>
        <w:t>missing deactivation would make another technical issue</w:t>
      </w:r>
      <w:r w:rsidR="0096725D">
        <w:rPr>
          <w:sz w:val="22"/>
          <w:lang w:eastAsia="ko-KR"/>
        </w:rPr>
        <w:t>, e.g. potential packet loss and recovery</w:t>
      </w:r>
      <w:r w:rsidRPr="0070279A">
        <w:rPr>
          <w:sz w:val="22"/>
          <w:lang w:eastAsia="ko-KR"/>
        </w:rPr>
        <w:t>. Thus we see dynamic activation and deactivation of PTM RLC (or G-RNTI monitoring) is not necessary.</w:t>
      </w:r>
    </w:p>
    <w:p w14:paraId="00FB5F54" w14:textId="43FBF024" w:rsidR="00CC2754" w:rsidRPr="0070279A" w:rsidRDefault="00CC2754" w:rsidP="002E42C7">
      <w:pPr>
        <w:rPr>
          <w:b/>
          <w:sz w:val="22"/>
          <w:lang w:eastAsia="ko-KR"/>
        </w:rPr>
      </w:pPr>
      <w:r w:rsidRPr="0070279A">
        <w:rPr>
          <w:b/>
          <w:sz w:val="22"/>
          <w:lang w:eastAsia="ko-KR"/>
        </w:rPr>
        <w:t>Proposal 6. Dynamic Activation/Deactivation of PTM RLC (or G-RNTI monitoring) is not supported.</w:t>
      </w:r>
    </w:p>
    <w:p w14:paraId="5CA75ADB" w14:textId="50320969" w:rsidR="002E42C7" w:rsidRDefault="002E42C7" w:rsidP="002E42C7">
      <w:pPr>
        <w:rPr>
          <w:sz w:val="22"/>
          <w:lang w:eastAsia="ko-KR"/>
        </w:rPr>
      </w:pPr>
      <w:r w:rsidRPr="0070279A">
        <w:rPr>
          <w:rFonts w:hint="eastAsia"/>
          <w:sz w:val="22"/>
          <w:lang w:eastAsia="ko-KR"/>
        </w:rPr>
        <w:t xml:space="preserve">When </w:t>
      </w:r>
      <w:r w:rsidRPr="0070279A">
        <w:rPr>
          <w:sz w:val="22"/>
          <w:lang w:eastAsia="ko-KR"/>
        </w:rPr>
        <w:t>the MRB type is changed, data loss may occur. The data loss needs to be recovered by PDCP retransmission based on status report as in unicast</w:t>
      </w:r>
      <w:r>
        <w:rPr>
          <w:sz w:val="22"/>
          <w:lang w:eastAsia="ko-KR"/>
        </w:rPr>
        <w:t xml:space="preserve"> transmission. It should be noted that PDCP status report is supported only for RLC AM and transmitted via the primary RLC entity. Hence, we can reuse this principle.</w:t>
      </w:r>
    </w:p>
    <w:p w14:paraId="1B5560B2" w14:textId="17BBF6C5" w:rsidR="002E42C7" w:rsidRPr="008B1FAF" w:rsidRDefault="002E42C7" w:rsidP="002E42C7">
      <w:pPr>
        <w:rPr>
          <w:b/>
          <w:sz w:val="22"/>
          <w:lang w:eastAsia="ko-KR"/>
        </w:rPr>
      </w:pPr>
      <w:r w:rsidRPr="008B1FAF">
        <w:rPr>
          <w:b/>
          <w:sz w:val="22"/>
          <w:lang w:eastAsia="ko-KR"/>
        </w:rPr>
        <w:t xml:space="preserve">Proposal </w:t>
      </w:r>
      <w:r w:rsidR="00CC2754">
        <w:rPr>
          <w:b/>
          <w:sz w:val="22"/>
          <w:lang w:eastAsia="ko-KR"/>
        </w:rPr>
        <w:t>7</w:t>
      </w:r>
      <w:r w:rsidRPr="008B1FAF">
        <w:rPr>
          <w:b/>
          <w:sz w:val="22"/>
          <w:lang w:eastAsia="ko-KR"/>
        </w:rPr>
        <w:t>. PDCP Status Report can be transmitted for MRB type change.</w:t>
      </w:r>
    </w:p>
    <w:p w14:paraId="356B5E0A" w14:textId="2FB40B2B" w:rsidR="002E42C7" w:rsidRPr="008B1FAF" w:rsidRDefault="002E42C7" w:rsidP="002E42C7">
      <w:pPr>
        <w:rPr>
          <w:b/>
          <w:sz w:val="22"/>
          <w:lang w:eastAsia="ko-KR"/>
        </w:rPr>
      </w:pPr>
      <w:r w:rsidRPr="008B1FAF">
        <w:rPr>
          <w:b/>
          <w:sz w:val="22"/>
          <w:lang w:eastAsia="ko-KR"/>
        </w:rPr>
        <w:t xml:space="preserve">Proposal </w:t>
      </w:r>
      <w:r w:rsidR="00CC2754">
        <w:rPr>
          <w:b/>
          <w:sz w:val="22"/>
          <w:lang w:eastAsia="ko-KR"/>
        </w:rPr>
        <w:t>8</w:t>
      </w:r>
      <w:r w:rsidRPr="008B1FAF">
        <w:rPr>
          <w:b/>
          <w:sz w:val="22"/>
          <w:lang w:eastAsia="ko-KR"/>
        </w:rPr>
        <w:t xml:space="preserve">. </w:t>
      </w:r>
      <w:r w:rsidRPr="008B1FAF">
        <w:rPr>
          <w:rFonts w:hint="eastAsia"/>
          <w:b/>
          <w:sz w:val="22"/>
          <w:lang w:eastAsia="ko-KR"/>
        </w:rPr>
        <w:t xml:space="preserve">Status report is </w:t>
      </w:r>
      <w:r w:rsidRPr="008B1FAF">
        <w:rPr>
          <w:b/>
          <w:sz w:val="22"/>
          <w:lang w:eastAsia="ko-KR"/>
        </w:rPr>
        <w:t>transmitted via AM RLC entity.</w:t>
      </w:r>
    </w:p>
    <w:p w14:paraId="206697A7" w14:textId="77777777" w:rsidR="00612941" w:rsidRPr="002E42C7" w:rsidRDefault="00612941" w:rsidP="001548D0">
      <w:pPr>
        <w:rPr>
          <w:color w:val="FF0000"/>
          <w:lang w:eastAsia="en-US"/>
        </w:rPr>
      </w:pP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54A4A6AA" w:rsidR="00B43B65" w:rsidRDefault="00AB47F6" w:rsidP="00ED602D">
      <w:pPr>
        <w:rPr>
          <w:sz w:val="22"/>
          <w:lang w:eastAsia="ko-KR"/>
        </w:rPr>
      </w:pPr>
      <w:r>
        <w:rPr>
          <w:sz w:val="22"/>
          <w:lang w:eastAsia="ko-KR"/>
        </w:rPr>
        <w:t>RAN2 is requested to discuss and agree the following proposals:</w:t>
      </w:r>
      <w:bookmarkStart w:id="0" w:name="_GoBack"/>
      <w:bookmarkEnd w:id="0"/>
    </w:p>
    <w:p w14:paraId="56AF0EF3" w14:textId="77777777" w:rsidR="00CF5094" w:rsidRPr="00F5045C" w:rsidRDefault="00CF5094" w:rsidP="00CF5094">
      <w:pPr>
        <w:jc w:val="both"/>
        <w:rPr>
          <w:b/>
          <w:sz w:val="22"/>
          <w:lang w:eastAsia="ko-KR"/>
        </w:rPr>
      </w:pPr>
      <w:r w:rsidRPr="00F5045C">
        <w:rPr>
          <w:b/>
          <w:sz w:val="22"/>
          <w:lang w:eastAsia="ko-KR"/>
        </w:rPr>
        <w:t>Proposal</w:t>
      </w:r>
      <w:r>
        <w:rPr>
          <w:b/>
          <w:sz w:val="22"/>
          <w:lang w:eastAsia="ko-KR"/>
        </w:rPr>
        <w:t xml:space="preserve"> 1</w:t>
      </w:r>
      <w:r w:rsidRPr="00F5045C">
        <w:rPr>
          <w:b/>
          <w:sz w:val="22"/>
          <w:lang w:eastAsia="ko-KR"/>
        </w:rPr>
        <w:t xml:space="preserve">. PTM RLC </w:t>
      </w:r>
      <w:r>
        <w:rPr>
          <w:b/>
          <w:sz w:val="22"/>
          <w:lang w:eastAsia="ko-KR"/>
        </w:rPr>
        <w:t>bearer is</w:t>
      </w:r>
      <w:r w:rsidRPr="00F5045C">
        <w:rPr>
          <w:b/>
          <w:sz w:val="22"/>
          <w:lang w:eastAsia="ko-KR"/>
        </w:rPr>
        <w:t xml:space="preserve"> associated with one </w:t>
      </w:r>
      <w:r>
        <w:rPr>
          <w:b/>
          <w:sz w:val="22"/>
          <w:lang w:eastAsia="ko-KR"/>
        </w:rPr>
        <w:t>group RNTI (e.g. G-RNTI)</w:t>
      </w:r>
      <w:r w:rsidRPr="00F5045C">
        <w:rPr>
          <w:b/>
          <w:sz w:val="22"/>
          <w:lang w:eastAsia="ko-KR"/>
        </w:rPr>
        <w:t xml:space="preserve"> and </w:t>
      </w:r>
      <w:r>
        <w:rPr>
          <w:b/>
          <w:sz w:val="22"/>
          <w:lang w:eastAsia="ko-KR"/>
        </w:rPr>
        <w:t xml:space="preserve">optionally </w:t>
      </w:r>
      <w:r w:rsidRPr="00F5045C">
        <w:rPr>
          <w:b/>
          <w:sz w:val="22"/>
          <w:lang w:eastAsia="ko-KR"/>
        </w:rPr>
        <w:t>one unicast RNTI</w:t>
      </w:r>
      <w:r>
        <w:rPr>
          <w:b/>
          <w:sz w:val="22"/>
          <w:lang w:eastAsia="ko-KR"/>
        </w:rPr>
        <w:t xml:space="preserve"> (e.g. C-RNTI or new RNTI)</w:t>
      </w:r>
      <w:r w:rsidRPr="00F5045C">
        <w:rPr>
          <w:b/>
          <w:sz w:val="22"/>
          <w:lang w:eastAsia="ko-KR"/>
        </w:rPr>
        <w:t>.</w:t>
      </w:r>
    </w:p>
    <w:p w14:paraId="14DD619D" w14:textId="77777777" w:rsidR="00CF5094" w:rsidRDefault="00CF5094" w:rsidP="00CF5094">
      <w:pPr>
        <w:jc w:val="both"/>
        <w:rPr>
          <w:b/>
          <w:sz w:val="22"/>
          <w:lang w:eastAsia="ko-KR"/>
        </w:rPr>
      </w:pPr>
      <w:r w:rsidRPr="00F5045C">
        <w:rPr>
          <w:b/>
          <w:sz w:val="22"/>
          <w:lang w:eastAsia="ko-KR"/>
        </w:rPr>
        <w:t>Proposal</w:t>
      </w:r>
      <w:r>
        <w:rPr>
          <w:b/>
          <w:sz w:val="22"/>
          <w:lang w:eastAsia="ko-KR"/>
        </w:rPr>
        <w:t xml:space="preserve"> 2</w:t>
      </w:r>
      <w:r w:rsidRPr="00F5045C">
        <w:rPr>
          <w:b/>
          <w:sz w:val="22"/>
          <w:lang w:eastAsia="ko-KR"/>
        </w:rPr>
        <w:t>. PT</w:t>
      </w:r>
      <w:r>
        <w:rPr>
          <w:b/>
          <w:sz w:val="22"/>
          <w:lang w:eastAsia="ko-KR"/>
        </w:rPr>
        <w:t>P</w:t>
      </w:r>
      <w:r w:rsidRPr="00F5045C">
        <w:rPr>
          <w:b/>
          <w:sz w:val="22"/>
          <w:lang w:eastAsia="ko-KR"/>
        </w:rPr>
        <w:t xml:space="preserve"> RLC </w:t>
      </w:r>
      <w:r>
        <w:rPr>
          <w:b/>
          <w:sz w:val="22"/>
          <w:lang w:eastAsia="ko-KR"/>
        </w:rPr>
        <w:t>bearer is</w:t>
      </w:r>
      <w:r w:rsidRPr="00F5045C">
        <w:rPr>
          <w:b/>
          <w:sz w:val="22"/>
          <w:lang w:eastAsia="ko-KR"/>
        </w:rPr>
        <w:t xml:space="preserve"> associated with one unicast RNTI</w:t>
      </w:r>
      <w:r>
        <w:rPr>
          <w:b/>
          <w:sz w:val="22"/>
          <w:lang w:eastAsia="ko-KR"/>
        </w:rPr>
        <w:t xml:space="preserve"> (e.g. C-RNTI or new RNTI) and no group RNTI (e.g. G-RNTI)</w:t>
      </w:r>
      <w:r w:rsidRPr="00F5045C">
        <w:rPr>
          <w:b/>
          <w:sz w:val="22"/>
          <w:lang w:eastAsia="ko-KR"/>
        </w:rPr>
        <w:t>.</w:t>
      </w:r>
    </w:p>
    <w:p w14:paraId="7DF00A2C" w14:textId="77777777" w:rsidR="00CF5094" w:rsidRDefault="00CF5094" w:rsidP="00CF5094">
      <w:pPr>
        <w:jc w:val="both"/>
        <w:rPr>
          <w:b/>
          <w:sz w:val="22"/>
          <w:lang w:eastAsia="ko-KR"/>
        </w:rPr>
      </w:pPr>
      <w:r w:rsidRPr="009226FC">
        <w:rPr>
          <w:b/>
          <w:sz w:val="22"/>
          <w:lang w:eastAsia="ko-KR"/>
        </w:rPr>
        <w:t xml:space="preserve">Proposal </w:t>
      </w:r>
      <w:r>
        <w:rPr>
          <w:b/>
          <w:sz w:val="22"/>
          <w:lang w:eastAsia="ko-KR"/>
        </w:rPr>
        <w:t>3</w:t>
      </w:r>
      <w:r w:rsidRPr="009226FC">
        <w:rPr>
          <w:b/>
          <w:sz w:val="22"/>
          <w:lang w:eastAsia="ko-KR"/>
        </w:rPr>
        <w:t xml:space="preserve">. </w:t>
      </w:r>
      <w:r w:rsidRPr="00CC2754">
        <w:rPr>
          <w:b/>
          <w:sz w:val="22"/>
          <w:lang w:eastAsia="ko-KR"/>
        </w:rPr>
        <w:t>MRB configured with one PTM RLC</w:t>
      </w:r>
      <w:r>
        <w:rPr>
          <w:b/>
          <w:sz w:val="22"/>
          <w:lang w:eastAsia="ko-KR"/>
        </w:rPr>
        <w:t xml:space="preserve"> (no PTP RLC) is supported.</w:t>
      </w:r>
    </w:p>
    <w:p w14:paraId="6A0364F1" w14:textId="77777777" w:rsidR="00CF5094" w:rsidRDefault="00CF5094" w:rsidP="00CF5094">
      <w:pPr>
        <w:jc w:val="both"/>
        <w:rPr>
          <w:b/>
          <w:sz w:val="22"/>
          <w:lang w:eastAsia="ko-KR"/>
        </w:rPr>
      </w:pPr>
      <w:r w:rsidRPr="009226FC">
        <w:rPr>
          <w:b/>
          <w:sz w:val="22"/>
          <w:lang w:eastAsia="ko-KR"/>
        </w:rPr>
        <w:t xml:space="preserve">Proposal </w:t>
      </w:r>
      <w:r>
        <w:rPr>
          <w:b/>
          <w:sz w:val="22"/>
          <w:lang w:eastAsia="ko-KR"/>
        </w:rPr>
        <w:t>4</w:t>
      </w:r>
      <w:r w:rsidRPr="009226FC">
        <w:rPr>
          <w:b/>
          <w:sz w:val="22"/>
          <w:lang w:eastAsia="ko-KR"/>
        </w:rPr>
        <w:t xml:space="preserve">. Reconfiguration of MRB RB </w:t>
      </w:r>
      <w:r>
        <w:rPr>
          <w:b/>
          <w:sz w:val="22"/>
          <w:lang w:eastAsia="ko-KR"/>
        </w:rPr>
        <w:t>from MRB to unicast DRB</w:t>
      </w:r>
      <w:r w:rsidRPr="009226FC">
        <w:rPr>
          <w:b/>
          <w:sz w:val="22"/>
          <w:lang w:eastAsia="ko-KR"/>
        </w:rPr>
        <w:t xml:space="preserve"> </w:t>
      </w:r>
      <w:r>
        <w:rPr>
          <w:b/>
          <w:sz w:val="22"/>
          <w:lang w:eastAsia="ko-KR"/>
        </w:rPr>
        <w:t>is</w:t>
      </w:r>
      <w:r w:rsidRPr="009226FC">
        <w:rPr>
          <w:b/>
          <w:sz w:val="22"/>
          <w:lang w:eastAsia="ko-KR"/>
        </w:rPr>
        <w:t xml:space="preserve"> supported.</w:t>
      </w:r>
    </w:p>
    <w:p w14:paraId="1F4460F9" w14:textId="77777777" w:rsidR="00CF5094" w:rsidRPr="009226FC" w:rsidRDefault="00CF5094" w:rsidP="00CF5094">
      <w:pPr>
        <w:jc w:val="both"/>
        <w:rPr>
          <w:b/>
          <w:color w:val="FF0000"/>
          <w:lang w:eastAsia="en-US"/>
        </w:rPr>
      </w:pPr>
      <w:r w:rsidRPr="009226FC">
        <w:rPr>
          <w:b/>
          <w:sz w:val="22"/>
          <w:lang w:eastAsia="ko-KR"/>
        </w:rPr>
        <w:t xml:space="preserve">Proposal </w:t>
      </w:r>
      <w:r>
        <w:rPr>
          <w:b/>
          <w:sz w:val="22"/>
          <w:lang w:eastAsia="ko-KR"/>
        </w:rPr>
        <w:t>5</w:t>
      </w:r>
      <w:r w:rsidRPr="009226FC">
        <w:rPr>
          <w:b/>
          <w:sz w:val="22"/>
          <w:lang w:eastAsia="ko-KR"/>
        </w:rPr>
        <w:t xml:space="preserve">. </w:t>
      </w:r>
      <w:r>
        <w:rPr>
          <w:b/>
          <w:sz w:val="22"/>
          <w:lang w:eastAsia="ko-KR"/>
        </w:rPr>
        <w:t xml:space="preserve">MRB type change is </w:t>
      </w:r>
      <w:r w:rsidRPr="009226FC">
        <w:rPr>
          <w:b/>
          <w:sz w:val="22"/>
          <w:lang w:eastAsia="ko-KR"/>
        </w:rPr>
        <w:t>supported.</w:t>
      </w:r>
    </w:p>
    <w:p w14:paraId="25DCC858" w14:textId="77777777" w:rsidR="00CF5094" w:rsidRPr="00CF5094" w:rsidRDefault="00CF5094" w:rsidP="00CF5094">
      <w:pPr>
        <w:rPr>
          <w:b/>
          <w:sz w:val="22"/>
          <w:lang w:eastAsia="ko-KR"/>
        </w:rPr>
      </w:pPr>
      <w:r w:rsidRPr="00CF5094">
        <w:rPr>
          <w:b/>
          <w:sz w:val="22"/>
          <w:lang w:eastAsia="ko-KR"/>
        </w:rPr>
        <w:t>Proposal 6. Dynamic Activation/Deactivation of PTM RLC (or G-RNTI monitoring) is not supported.</w:t>
      </w:r>
    </w:p>
    <w:p w14:paraId="69EFC9DE" w14:textId="77777777" w:rsidR="00CF5094" w:rsidRPr="00CF5094" w:rsidRDefault="00CF5094" w:rsidP="00CF5094">
      <w:pPr>
        <w:rPr>
          <w:b/>
          <w:sz w:val="22"/>
          <w:lang w:eastAsia="ko-KR"/>
        </w:rPr>
      </w:pPr>
      <w:r w:rsidRPr="00CF5094">
        <w:rPr>
          <w:b/>
          <w:sz w:val="22"/>
          <w:lang w:eastAsia="ko-KR"/>
        </w:rPr>
        <w:t>Proposal 7. PDCP Status Report can be transmitted for MRB type change.</w:t>
      </w:r>
    </w:p>
    <w:p w14:paraId="2F203759" w14:textId="77777777" w:rsidR="00CF5094" w:rsidRPr="008B1FAF" w:rsidRDefault="00CF5094" w:rsidP="00CF5094">
      <w:pPr>
        <w:rPr>
          <w:b/>
          <w:sz w:val="22"/>
          <w:lang w:eastAsia="ko-KR"/>
        </w:rPr>
      </w:pPr>
      <w:r w:rsidRPr="00CF5094">
        <w:rPr>
          <w:b/>
          <w:sz w:val="22"/>
          <w:lang w:eastAsia="ko-KR"/>
        </w:rPr>
        <w:t xml:space="preserve">Proposal 8. </w:t>
      </w:r>
      <w:r w:rsidRPr="00CF5094">
        <w:rPr>
          <w:rFonts w:hint="eastAsia"/>
          <w:b/>
          <w:sz w:val="22"/>
          <w:lang w:eastAsia="ko-KR"/>
        </w:rPr>
        <w:t xml:space="preserve">Status report is </w:t>
      </w:r>
      <w:r w:rsidRPr="00CF5094">
        <w:rPr>
          <w:b/>
          <w:sz w:val="22"/>
          <w:lang w:eastAsia="ko-KR"/>
        </w:rPr>
        <w:t>transmitted via AM RLC entity.</w:t>
      </w:r>
    </w:p>
    <w:p w14:paraId="49B772C6" w14:textId="77777777" w:rsidR="00847201" w:rsidRPr="00847201" w:rsidRDefault="00847201" w:rsidP="00847201">
      <w:pPr>
        <w:overflowPunct/>
        <w:autoSpaceDE/>
        <w:autoSpaceDN/>
        <w:adjustRightInd/>
        <w:rPr>
          <w:b/>
          <w:sz w:val="22"/>
          <w:lang w:eastAsia="ko-KR"/>
        </w:rPr>
      </w:pPr>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66027" w14:textId="77777777" w:rsidR="0012337A" w:rsidRDefault="0012337A">
      <w:r>
        <w:separator/>
      </w:r>
    </w:p>
  </w:endnote>
  <w:endnote w:type="continuationSeparator" w:id="0">
    <w:p w14:paraId="69DEB05D" w14:textId="77777777" w:rsidR="0012337A" w:rsidRDefault="0012337A">
      <w:r>
        <w:continuationSeparator/>
      </w:r>
    </w:p>
  </w:endnote>
  <w:endnote w:type="continuationNotice" w:id="1">
    <w:p w14:paraId="47020F56" w14:textId="77777777" w:rsidR="0012337A" w:rsidRDefault="00123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9BCEA" w14:textId="77777777" w:rsidR="0012337A" w:rsidRDefault="0012337A">
      <w:r>
        <w:separator/>
      </w:r>
    </w:p>
  </w:footnote>
  <w:footnote w:type="continuationSeparator" w:id="0">
    <w:p w14:paraId="5B537431" w14:textId="77777777" w:rsidR="0012337A" w:rsidRDefault="0012337A">
      <w:r>
        <w:continuationSeparator/>
      </w:r>
    </w:p>
  </w:footnote>
  <w:footnote w:type="continuationNotice" w:id="1">
    <w:p w14:paraId="50274C83" w14:textId="77777777" w:rsidR="0012337A" w:rsidRDefault="001233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3"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20"/>
  </w:num>
  <w:num w:numId="8">
    <w:abstractNumId w:val="14"/>
  </w:num>
  <w:num w:numId="9">
    <w:abstractNumId w:val="12"/>
  </w:num>
  <w:num w:numId="10">
    <w:abstractNumId w:val="19"/>
  </w:num>
  <w:num w:numId="11">
    <w:abstractNumId w:val="13"/>
  </w:num>
  <w:num w:numId="12">
    <w:abstractNumId w:val="11"/>
  </w:num>
  <w:num w:numId="13">
    <w:abstractNumId w:val="7"/>
  </w:num>
  <w:num w:numId="14">
    <w:abstractNumId w:val="8"/>
  </w:num>
  <w:num w:numId="15">
    <w:abstractNumId w:val="9"/>
  </w:num>
  <w:num w:numId="16">
    <w:abstractNumId w:val="10"/>
  </w:num>
  <w:num w:numId="17">
    <w:abstractNumId w:val="17"/>
  </w:num>
  <w:num w:numId="18">
    <w:abstractNumId w:val="18"/>
  </w:num>
  <w:num w:numId="19">
    <w:abstractNumId w:val="2"/>
  </w:num>
  <w:num w:numId="20">
    <w:abstractNumId w:val="16"/>
  </w:num>
  <w:num w:numId="21">
    <w:abstractNumId w:val="3"/>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6338"/>
    <w:rsid w:val="00087D20"/>
    <w:rsid w:val="00090251"/>
    <w:rsid w:val="00090468"/>
    <w:rsid w:val="0009078A"/>
    <w:rsid w:val="0009151D"/>
    <w:rsid w:val="0009265B"/>
    <w:rsid w:val="000940B9"/>
    <w:rsid w:val="00095799"/>
    <w:rsid w:val="000A5DC9"/>
    <w:rsid w:val="000A70D3"/>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37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5A33"/>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2BA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42C7"/>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B41"/>
    <w:rsid w:val="00365B80"/>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68A3"/>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009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3E6C"/>
    <w:rsid w:val="00545BD9"/>
    <w:rsid w:val="005478F4"/>
    <w:rsid w:val="005502AE"/>
    <w:rsid w:val="005528B4"/>
    <w:rsid w:val="00552D69"/>
    <w:rsid w:val="00560B74"/>
    <w:rsid w:val="005631C2"/>
    <w:rsid w:val="00563AEF"/>
    <w:rsid w:val="00563C92"/>
    <w:rsid w:val="00564C86"/>
    <w:rsid w:val="00565087"/>
    <w:rsid w:val="0056573F"/>
    <w:rsid w:val="0056638C"/>
    <w:rsid w:val="00570533"/>
    <w:rsid w:val="00570FDE"/>
    <w:rsid w:val="00571A91"/>
    <w:rsid w:val="00572F1C"/>
    <w:rsid w:val="0058077C"/>
    <w:rsid w:val="00580A65"/>
    <w:rsid w:val="005841A9"/>
    <w:rsid w:val="0059143D"/>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367F"/>
    <w:rsid w:val="005F3B2A"/>
    <w:rsid w:val="005F48D4"/>
    <w:rsid w:val="00601032"/>
    <w:rsid w:val="00603263"/>
    <w:rsid w:val="00604CCC"/>
    <w:rsid w:val="00606696"/>
    <w:rsid w:val="0060683E"/>
    <w:rsid w:val="00607FA2"/>
    <w:rsid w:val="00611566"/>
    <w:rsid w:val="00612941"/>
    <w:rsid w:val="00614FCF"/>
    <w:rsid w:val="006150A0"/>
    <w:rsid w:val="00617FD3"/>
    <w:rsid w:val="00622729"/>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6A2C"/>
    <w:rsid w:val="006F72B2"/>
    <w:rsid w:val="0070279A"/>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A7C64"/>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3E29"/>
    <w:rsid w:val="007E7057"/>
    <w:rsid w:val="007F6CB6"/>
    <w:rsid w:val="007F6FF4"/>
    <w:rsid w:val="00800AD4"/>
    <w:rsid w:val="00800D2C"/>
    <w:rsid w:val="0080219B"/>
    <w:rsid w:val="008028A4"/>
    <w:rsid w:val="00803E28"/>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47201"/>
    <w:rsid w:val="008500F9"/>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6725D"/>
    <w:rsid w:val="00970597"/>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10F02"/>
    <w:rsid w:val="00A1115F"/>
    <w:rsid w:val="00A12D6A"/>
    <w:rsid w:val="00A151EB"/>
    <w:rsid w:val="00A204CA"/>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47F6"/>
    <w:rsid w:val="00AB7714"/>
    <w:rsid w:val="00AC3917"/>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085"/>
    <w:rsid w:val="00B568FD"/>
    <w:rsid w:val="00B5736A"/>
    <w:rsid w:val="00B6026F"/>
    <w:rsid w:val="00B64CAD"/>
    <w:rsid w:val="00B706CD"/>
    <w:rsid w:val="00B72F69"/>
    <w:rsid w:val="00B76AB1"/>
    <w:rsid w:val="00B76E87"/>
    <w:rsid w:val="00B81C73"/>
    <w:rsid w:val="00B840DA"/>
    <w:rsid w:val="00B90649"/>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754"/>
    <w:rsid w:val="00CD00FE"/>
    <w:rsid w:val="00CD117E"/>
    <w:rsid w:val="00CD12AD"/>
    <w:rsid w:val="00CD2B84"/>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CF5094"/>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774F"/>
    <w:rsid w:val="00E94AE6"/>
    <w:rsid w:val="00E97623"/>
    <w:rsid w:val="00EA1721"/>
    <w:rsid w:val="00EA1FA4"/>
    <w:rsid w:val="00EA3AB0"/>
    <w:rsid w:val="00EA3AD9"/>
    <w:rsid w:val="00EA58F7"/>
    <w:rsid w:val="00EA65CB"/>
    <w:rsid w:val="00EB0AF6"/>
    <w:rsid w:val="00EB4383"/>
    <w:rsid w:val="00EB4DD7"/>
    <w:rsid w:val="00EB79A0"/>
    <w:rsid w:val="00EC023D"/>
    <w:rsid w:val="00EC1527"/>
    <w:rsid w:val="00EC2B71"/>
    <w:rsid w:val="00EC404A"/>
    <w:rsid w:val="00EC4A25"/>
    <w:rsid w:val="00EC7720"/>
    <w:rsid w:val="00ED1E19"/>
    <w:rsid w:val="00ED2561"/>
    <w:rsid w:val="00ED288D"/>
    <w:rsid w:val="00ED45BC"/>
    <w:rsid w:val="00ED602D"/>
    <w:rsid w:val="00ED6037"/>
    <w:rsid w:val="00EE0160"/>
    <w:rsid w:val="00EE23EB"/>
    <w:rsid w:val="00EE5772"/>
    <w:rsid w:val="00EE5CDC"/>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a"/>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1FEB10EC-A3D0-47BC-A8C5-FD68390E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106</TotalTime>
  <Pages>3</Pages>
  <Words>885</Words>
  <Characters>5050</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5924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38</cp:revision>
  <dcterms:created xsi:type="dcterms:W3CDTF">2020-10-22T17:45:00Z</dcterms:created>
  <dcterms:modified xsi:type="dcterms:W3CDTF">2021-05-11T00:49:00Z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